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D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0"/>
          <w:szCs w:val="44"/>
        </w:rPr>
      </w:pPr>
      <w:r>
        <w:rPr>
          <w:rFonts w:ascii="Times New Roman" w:hAnsi="Times New Roman" w:eastAsia="方正小标宋简体" w:cs="Times New Roman"/>
          <w:sz w:val="40"/>
          <w:szCs w:val="44"/>
        </w:rPr>
        <w:t>芜湖长江三桥路产损坏赔（补）偿收费标准</w:t>
      </w:r>
    </w:p>
    <w:p w14:paraId="7CC1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0"/>
          <w:szCs w:val="44"/>
          <w:lang w:val="en-US" w:eastAsia="zh-CN"/>
        </w:rPr>
        <w:t>2026版</w:t>
      </w:r>
      <w:r>
        <w:rPr>
          <w:rFonts w:hint="eastAsia" w:ascii="Times New Roman" w:hAnsi="Times New Roman" w:eastAsia="方正小标宋简体" w:cs="Times New Roman"/>
          <w:sz w:val="40"/>
          <w:szCs w:val="44"/>
          <w:lang w:eastAsia="zh-CN"/>
        </w:rPr>
        <w:t>）</w:t>
      </w:r>
    </w:p>
    <w:p w14:paraId="30ABE753">
      <w:pPr>
        <w:adjustRightInd w:val="0"/>
        <w:spacing w:line="240" w:lineRule="exact"/>
        <w:jc w:val="left"/>
        <w:rPr>
          <w:rFonts w:ascii="Times New Roman" w:hAnsi="Times New Roman" w:eastAsia="方正小标宋简体" w:cs="Times New Roman"/>
          <w:sz w:val="24"/>
          <w:lang w:val="zh-CN"/>
        </w:rPr>
      </w:pPr>
      <w:r>
        <w:rPr>
          <w:rFonts w:ascii="Times New Roman" w:hAnsi="Times New Roman" w:eastAsia="方正小标宋简体" w:cs="Times New Roman"/>
          <w:sz w:val="24"/>
          <w:lang w:val="zh-CN"/>
        </w:rPr>
        <w:t> </w:t>
      </w:r>
    </w:p>
    <w:tbl>
      <w:tblPr>
        <w:tblStyle w:val="9"/>
        <w:tblW w:w="88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788"/>
        <w:gridCol w:w="1640"/>
        <w:gridCol w:w="716"/>
        <w:gridCol w:w="900"/>
        <w:gridCol w:w="1827"/>
      </w:tblGrid>
      <w:tr w14:paraId="52462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63C0B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序号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AEEF1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设　施　名　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F8DB5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规格型号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DE3C25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单位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024BE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单价</w:t>
            </w:r>
          </w:p>
          <w:p w14:paraId="741291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（元）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504335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备　注</w:t>
            </w:r>
          </w:p>
        </w:tc>
      </w:tr>
      <w:tr w14:paraId="4F72B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B264BA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一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CECF15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污染桥面、收费站路面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44A5B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38536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5232B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F7516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7388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0EB3A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786665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水泥混凝土路面污染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FA546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6C906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13166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B62E60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0D4F1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9C3F3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28A6AB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废水、泥沙、杂物、玻璃、铁屑类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B22F52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63E61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06478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217FB2D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506F7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87C76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4F857F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油酸类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9EC1B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C76B1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E1ECC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7C5C3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080D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2E74CF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692CC9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沥青混凝土路面污染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5AB96F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3E16D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79C1A1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96589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2695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971C1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3598DE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废水、泥沙、杂物、玻璃、铁屑类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3326E8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4BBF9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9609FD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6DFC839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CE57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63826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0E198E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油酸类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81158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04BD5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86EB5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D1F35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EBB9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14BA9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二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A6E886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损坏桥面、路面设施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329BE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49BA2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33623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563D2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29293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3AC6F8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FDA263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  面（含桥面）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CDFF03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04940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9EC6F4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93704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714E7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21A97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F770D3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划痕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C98A1E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5393B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9C46F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A58737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49A81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55F9D5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66A4F53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水泥混凝土路面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DEBD5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6B067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9B285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420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C60A2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69C2D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25622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14FC4D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沥青混凝土路面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2B5DFC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EBD1D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AAE48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C0AABE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21128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32AF2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21EC94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路肩及中央带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234BE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C904BE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02717E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FF702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4FB65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176B1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0709A09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8EFAEB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66622CF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9EF769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4EB89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39C9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0C0CD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872758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路缘石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DB0B5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38FBC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FCA81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6CFCD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0756A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B22FE8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AE0855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砖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砌边沟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F4147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21C27E1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00A21C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491923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1F22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F32AB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58877EC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铸钢排水槽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4AEF7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EBD4AE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284BF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86312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E9A6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2EC6B5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F294E6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边沟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铸铁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71FCE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D50D7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3D881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9F992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DC11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D903D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1F8B56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边沟格栅盖板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12D63E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771FF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A7985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CA716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C5D6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E9BAE3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71A229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主桥桥面排水格栅板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4E0A6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B3FA8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F2F86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45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BB4A0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2AFE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DD335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348D4A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挖掘道路用地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B09CD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39657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7938C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851C8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DC7A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F4A13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AB6A49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挖掘土路肩、边沟、边坡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C548B4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7955A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C19C5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80706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984C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51F0F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（三）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6DF3FD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沿线设施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620ED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5C22A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6C2B0FF">
            <w:pPr>
              <w:pStyle w:val="8"/>
              <w:rPr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86EAA4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4FBFD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A0783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10982B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中分带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隔离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83CB11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72316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B5D426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FFF5F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73527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85223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C8D0E3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收费站广场中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分带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伸缩护栏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17FC3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3D55C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D37F62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B35C6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4541F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8D77C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347C696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收费站广场路侧隔离护栏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493AF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A4382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96D50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5B4788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59F3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B306BB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8C0858D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混凝土墙式防撞护栏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276173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698C4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E1C7C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7A58B5E"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470B7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BD15D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14C02E9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钢制墙式防撞护栏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91F51D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43232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AAC9A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3E29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650D6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5E37F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D2D59E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混凝土隔离墩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207BE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96741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7C0A5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70F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72D33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5E561B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1C8D6C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隔离钢护栏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7F4F1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7E41A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5A29FD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CC09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6CD25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6F182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ED7600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主桥检修便道栏杆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3FC24F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AFF586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79EF03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3998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5D02C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A0E13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C9D94C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隔离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钢护栏面层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9EEB8B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B7AB7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003A7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C9CC9EC">
            <w:pPr>
              <w:pStyle w:val="8"/>
            </w:pPr>
          </w:p>
        </w:tc>
      </w:tr>
      <w:tr w14:paraId="4AB4D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A530BC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F6452C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钢制隔离墩、防撞护栏面层修复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E54A64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79EEB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01B61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240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D66F845"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18C33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5D892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81A2EB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混凝土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隔离墩、防撞护栏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面层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FEE10F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41812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647A23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A21D276"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6A6D4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454FDF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D780866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中央钢护栏混凝土基座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A0DB7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50E5B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72B21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DF960B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02018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0C9260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CA164C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中央钢护栏钢基座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E0409E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523A6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CCC183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99739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6580A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B9D1C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607DE8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中央钢护栏线槽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盒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B7FBE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FE9B1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节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C1E71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5E6BF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一节为2m</w:t>
            </w:r>
          </w:p>
        </w:tc>
      </w:tr>
      <w:tr w14:paraId="1580A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4A38E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AF862E8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伸缩缝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盖缝钢板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D23A1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4552F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9979A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5A237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A276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013CB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173042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路灯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手井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78CB86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FED4B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56F9B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9011B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0EED1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71E66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39EAAB9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水马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3C242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D27843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32B753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6309E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3ACF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672C3B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AAAF1B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声屏障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42A7A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56C724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570A5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F400A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46188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CB548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19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203861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防抛网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F0DB5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6221CF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271C00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0A320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75A7A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120F1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88A900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防眩板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92BD64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4BCF59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12642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F5C14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186B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F8D69B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AA0D413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反光锥桶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A507BD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F875D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AD51E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22226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01F6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6CD1B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AE5AF3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锥桶固定沙袋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7BACBE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45EE89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 xml:space="preserve">个 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FF3F34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3DD21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255F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D2014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23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CA363F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警示柱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04816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BB9F6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405B08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28445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4A413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29C00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A2925E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爆闪灯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2B742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89518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0411F3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6920F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3248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44815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94ECDF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附着式轮廓标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748CAD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A2D66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30E0A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49FA90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0EA6A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A7F42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032232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热熔标线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B9A0A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40AC216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96A9E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46103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6D7D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F1CA2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7DA0013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振荡标线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C71C3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FC129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05530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89B4E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1E1F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D0DE3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EEA88A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防撞桶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（滚塑）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B4967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0B6F6B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BCF21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65DB2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48DE7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74843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B2C0E6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组合式防撞桶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（滚塑）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4559F7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EDB1F4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20C378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6AD3A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3"/>
                <w:szCs w:val="23"/>
                <w:lang w:val="en-US" w:eastAsia="zh-CN"/>
              </w:rPr>
              <w:t>锥型1000元/个；方型500元/个</w:t>
            </w:r>
          </w:p>
        </w:tc>
      </w:tr>
      <w:tr w14:paraId="3DD14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9B08E2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4AA8248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防撞垫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B62A1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08354A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13124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D82BC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EBC4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93D95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999F23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230A16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A0305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73137B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6C7F4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34A2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6C61B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276AD79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单悬臂（B型）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59616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CEA60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84BF1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C4210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16C8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25533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E5BFF9D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单悬臂（C型）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C96D3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7ED81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11849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33FE4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1B1A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20F34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5BFF8E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双悬柱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A172DA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133292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6183E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B54A7B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0718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DCFF7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85F311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龙门架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78473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81E6B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AAF27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36C1A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E5AE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61D27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7EE0F2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交通标牌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E5C23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4BFB8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0CE47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E396A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0A13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3DE4B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54F994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诱导标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2D023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88AFC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BA340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535FB5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E035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99F72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251538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限速、警告、禁令、禁行等标志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A262E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71C45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835E8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10390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2149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301D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39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AD070A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百米牌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12AE3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百米桩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5F682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C54329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734C5D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9F42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ED334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083E51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6D128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附着式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3329D8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1E8E7C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EA49B7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4F63D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E7FF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D93C4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公里牌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6F83D5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立柱式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B1F3C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96297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BA80E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56ED2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60CDA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9F75FCD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20FF8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附着式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58A415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883CD2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1DD96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4DADB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899381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（四）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3DF1AE3"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附属设施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BF615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FF8FA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D3F53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17021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 w14:paraId="1CDBC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AA690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08E4D63"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收费岛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混凝土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84D9F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08CB3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m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B9C78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542D10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43EC3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7E1D0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3034E85"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收费岛刮擦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EEAFC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E5191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m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EB96B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3"/>
                <w:szCs w:val="23"/>
                <w:lang w:val="en-US" w:eastAsia="zh-CN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5B8EB3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</w:tr>
      <w:tr w14:paraId="04B89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3BA25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9232A81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钢管防撞柱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E3BB5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收费亭防撞柱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81ED4B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FE395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5C7168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33BA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5D66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D451B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1704D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配电柜防撞柱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76D6A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E8F4A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2C774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E0FC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121C4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4F937C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15CF8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12224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9FE27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1C03A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377E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E2E5B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94C3EB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收费公示牌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148A9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02EF16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1D290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0B75C0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4ECCB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438C4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A0F793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F69B1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AA189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21452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D386E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785D1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E4E3D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183E23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手井盖板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EFD03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1FBF4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692583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7B7FF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3"/>
                <w:szCs w:val="23"/>
                <w:lang w:val="en-US" w:eastAsia="zh-CN"/>
              </w:rPr>
            </w:pPr>
          </w:p>
        </w:tc>
      </w:tr>
      <w:tr w14:paraId="533C9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3FBE6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F7D299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收费单向岗亭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0C223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5B8B9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49831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3A948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41685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818D24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BC5805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收费双向岗亭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EF8BC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2F6B5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F80207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4D9D1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41F09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2E98DE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CC924B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岗亭电动窗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总成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6C2CE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侧窗活动玻璃、侧窗固定玻璃、电机控制系统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0E71C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29433A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C880D0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79F9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2AB38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940862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侧窗活动玻璃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910D2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84D93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1D942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28015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F666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C98E5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FC89F61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侧窗固定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1CCE6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D9EC4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4E9D1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70EFD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0C8B0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6EE67B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4B4593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岗亭前挡玻璃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3C4EB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76E58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D7A04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CD973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0C5FE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7888BC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EAABB3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外饰不锈钢板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AE9B2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80946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52B2B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494DD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1210C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C1166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0DDD3EF"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损坏收费站广场绿化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C84463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8C0D87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2F9CA3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89261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 w14:paraId="1E702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7EB7B6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893DEE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人工草坪、绿地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F810A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AC0696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5A7EBF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0D05F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801D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4F23F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FA7FAD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常绿乔木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21754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胸径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10-15cm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5BB137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E56EA7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500</w:t>
            </w:r>
          </w:p>
        </w:tc>
        <w:tc>
          <w:tcPr>
            <w:tcW w:w="182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50022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cm以上每增加1 cm</w:t>
            </w:r>
          </w:p>
          <w:p w14:paraId="56220C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增加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0元/棵</w:t>
            </w:r>
          </w:p>
        </w:tc>
      </w:tr>
      <w:tr w14:paraId="310E7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49FA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66ABCC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D6CFA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–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0cm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92CBB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BE5A4A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F6A4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862D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4E355D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3FE86E4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97C4B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–2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cm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3D295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92EE4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1800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EFCA4E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03E79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E0E80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A19F2C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14659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丛生乔木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2FDD8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丛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0B7E7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5960E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5099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691384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CEA906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灌木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58C18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1</w:t>
            </w:r>
            <w:r>
              <w:rPr>
                <w:rFonts w:hint="eastAsia" w:eastAsia="仿宋_GB2312"/>
                <w:sz w:val="23"/>
                <w:szCs w:val="23"/>
              </w:rPr>
              <w:t>.0</w:t>
            </w:r>
            <w:r>
              <w:rPr>
                <w:rFonts w:eastAsia="仿宋_GB2312"/>
                <w:sz w:val="23"/>
                <w:szCs w:val="23"/>
                <w:lang w:val="zh-CN"/>
              </w:rPr>
              <w:t>m-2.0m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DB659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8849202"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0621C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m及以上每增加1m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增加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元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棵</w:t>
            </w:r>
          </w:p>
        </w:tc>
      </w:tr>
      <w:tr w14:paraId="5A7F0F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794C4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en-US"/>
                <w:rPrChange w:id="0" w:author="Microsoft" w:date="2022-12-21T17:41:00Z">
                  <w:rPr>
                    <w:rFonts w:ascii="Times New Roman" w:hAnsi="Times New Roman" w:eastAsia="仿宋_GB2312" w:cs="Times New Roman"/>
                    <w:sz w:val="23"/>
                    <w:szCs w:val="23"/>
                    <w:lang w:val="zh-CN"/>
                  </w:rPr>
                </w:rPrChange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00C1D1E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en-US"/>
                <w:rPrChange w:id="1" w:author="Microsoft" w:date="2022-12-21T17:41:00Z">
                  <w:rPr>
                    <w:rFonts w:ascii="Times New Roman" w:hAnsi="Times New Roman" w:eastAsia="仿宋_GB2312" w:cs="Times New Roman"/>
                    <w:color w:val="FF0000"/>
                    <w:sz w:val="23"/>
                    <w:szCs w:val="23"/>
                    <w:lang w:val="zh-CN"/>
                  </w:rPr>
                </w:rPrChange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5DAFFE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2.0m-3.0m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E3D52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E402BE0"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1ADE4F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2292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1CBE3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A0C851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63117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3.0m-4.0m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2B0114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BFB26BE"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97818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D68B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3AE5F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E04F111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苗木、花卉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130DE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81ADE6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FA458A5">
            <w:pPr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CB4F0C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5B8F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CB2C6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四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0223843"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损坏收费、桥面机电设备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0BC206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015717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DC2503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656E7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 w14:paraId="59242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27585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2C01648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收费站机电设备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80C84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D3BD0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7CC95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5AA33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EF88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FD2EB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8F9E18E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自动栏杆机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39C35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威捷机电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8310A4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E1F97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942D7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53342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2A91E88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E54D0F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高速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自动栏杆机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1E4E7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9C7A28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BC05B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41232E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19B68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F7575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2C86EE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栏杆机道闸控制器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01F1E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威捷机电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67B36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28977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3F282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4917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6A2B6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715E9B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手动栏杆机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B96B0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B2D23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418BEC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2C4D6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6FFC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DD247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3F0E8D1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手动栏杆（直杆）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1FAC0B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8BF527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5EBFC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trike w:val="0"/>
                <w:sz w:val="23"/>
                <w:szCs w:val="23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3"/>
                <w:szCs w:val="23"/>
                <w:lang w:val="en-US" w:eastAsia="zh-CN"/>
              </w:rPr>
              <w:t>850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778BD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3"/>
                <w:szCs w:val="23"/>
                <w:lang w:val="en-US" w:eastAsia="zh-CN"/>
              </w:rPr>
            </w:pPr>
          </w:p>
        </w:tc>
      </w:tr>
      <w:tr w14:paraId="0CC0E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50E05D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1AA40A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手动栏杆（曲杆）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3C18CB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9D484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96EBA7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trike w:val="0"/>
                <w:sz w:val="23"/>
                <w:szCs w:val="23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3"/>
                <w:szCs w:val="23"/>
                <w:lang w:val="en-US" w:eastAsia="zh-CN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06AD6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049A2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13A1A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EEC1B41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手动栏杆标牌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D6868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DD8ACA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A845C2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73F261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C3F6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20E8B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8232DD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碳纤栏杆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CFAFC6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2.5m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B0ABD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77E71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956320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115B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09F3D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562A3E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铝制栏杆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DFFBE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3.5m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AAFA5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3DB30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6CF74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D2A9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D5B77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ABDDF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栏杆红白反光防撞泡沫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35331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C858F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3EE45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8EBE6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67FC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AC8D8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2EDAC1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45E88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8886F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62F3A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4FCB2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E063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D644CE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5A7A8F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插拔式车检器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4663D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E0A7CE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22A73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808CC5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5A215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19389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3A0B21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线圈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29A10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1D5751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0920FD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35E53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F450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2CDE2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2FDCDB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2C3EF8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E0702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B74CDF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716B9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277BA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2DCD14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50DC22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CC892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E1F2B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DE87E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69848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721B8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A8B03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40718D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光栅接收端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AD84D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82403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7550D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4707FB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60904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ED7CE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905DEB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光管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C2D09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14494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859E8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2551AB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22D08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8A328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769509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接收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端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光管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73A31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F31F5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9B6DB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D1B99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61FAD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C725AA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8D2EFE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光栅发射端外壳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8BD92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94BB6F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74622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A3A15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9F4F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0D3E6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82E623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光栅接收端外壳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678373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9A6D6A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76AC97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CBD15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3C44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5B58B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BA4F2D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F6BC1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信路威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CC2ED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CA218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EAFDBD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745D7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4D3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FF1D45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车牌识别补光灯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66FB1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98BB3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8D510B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C3225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3FBB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286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652279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车牌识别器防水罩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5BA9AB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A5713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3E2305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7E962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B978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24B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A1551D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9D1EB1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B6A737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8C1C0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880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803AC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D2B6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30F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7A910B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车型识别器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0EDF2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信路威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455E1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E7298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FFFFCE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AC8A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12F0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B7E8F8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多功能费额显示器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9896A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兴陆科技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63705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F20B01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F8742E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99BF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BF071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  <w:t>26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0E8719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多功能费额显示器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AF853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0CAEA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9643B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85B4B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6396D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B120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3"/>
              </w:rPr>
              <w:t>27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C4AC37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费显黄色闪光灯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BAD320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0938F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C0343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170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2EA730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4F384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069A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00816D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63B4F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兴陆科技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FBA350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2E884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CE076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231E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5F2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6E60DF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8954F8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ABF1E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8648A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3579E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1B738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A609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E00441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雾灯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C6D1BA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9B664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7606D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990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E402C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7D642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4F0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EF73DF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highlight w:val="none"/>
                <w:lang w:val="zh-CN"/>
              </w:rPr>
              <w:t>车道摄像机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DE636B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海康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400万像素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44E5B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trike w:val="0"/>
                <w:dstrike w:val="0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4A666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3"/>
                <w:szCs w:val="23"/>
                <w:lang w:val="en-US" w:eastAsia="zh-CN"/>
              </w:rPr>
              <w:t>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3E4CE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3"/>
                <w:szCs w:val="23"/>
                <w:lang w:val="en-US" w:eastAsia="zh-CN"/>
              </w:rPr>
            </w:pPr>
          </w:p>
        </w:tc>
      </w:tr>
      <w:tr w14:paraId="506FE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42ED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E94478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车道摄像机防水罩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D5775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370EE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C44DC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3E291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766AE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FB2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635727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BA9D93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F4B91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70E526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AE99E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5ECAF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4A2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6D47B5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万向节鸭嘴支架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35D582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1F6A1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9F118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F653EB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C358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F08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B145CC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三维万向节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34962A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D31F98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9DE13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75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CF76E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 w14:paraId="36F05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6CD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958B7A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称重数据采集处理控制柜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388030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D67BC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957B5C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98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76DDB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不含称重仪表</w:t>
            </w:r>
          </w:p>
        </w:tc>
      </w:tr>
      <w:tr w14:paraId="1AEAA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0D9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D6DA4E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称重仪表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0ADFF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83508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81D8C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C5E8C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63437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005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E0BA13E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秤台称重传感器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38A05C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40t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CF2764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AF0E0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E2A7B0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28665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015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AE1E13E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秤台称重传感器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8BCB98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15t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AE07A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7520E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80516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274FB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3E8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EF4821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秤台检修盖板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5EFD3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1C023E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A63ABB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A4336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11C71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FA3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D78CFA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动态汽车衡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606C5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杰泰ZDG-150-DQ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0AA70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AABCF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2D7A2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5A387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D6AB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BC0029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移动支付设备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948FF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54C50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D3F3E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3AE7F7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  <w:t>屏幕1000元/块</w:t>
            </w:r>
            <w:bookmarkStart w:id="0" w:name="_GoBack"/>
            <w:bookmarkEnd w:id="0"/>
          </w:p>
        </w:tc>
      </w:tr>
      <w:tr w14:paraId="732A0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E0E5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849AEF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车道门架信息屏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4F8E8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D3A75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91B6A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E17CBB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4F768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572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  <w:t>44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DEDA76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ETC天线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43A4D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3E8D5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7D11C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B5E9F2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不含杆件</w:t>
            </w:r>
          </w:p>
        </w:tc>
      </w:tr>
      <w:tr w14:paraId="65853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2FA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47BE89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ETC天线杆件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81753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42FD5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5F88B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A14F2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5032E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56ED9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  <w:t>45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BAEDC2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限高杆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9BDA0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D1841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812AEE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6CBD5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3"/>
                <w:szCs w:val="23"/>
                <w:lang w:val="en-US" w:eastAsia="zh-CN"/>
              </w:rPr>
            </w:pPr>
          </w:p>
        </w:tc>
      </w:tr>
      <w:tr w14:paraId="33528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69D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FB576A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变形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FD6B5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DEDFD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D66C5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45051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0FCDD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457B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9EFE7B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标牌反光膜（不影响使用）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C6EA2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FC868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42BDD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6FFF1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22F13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ECFC8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  <w:t>48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C2ADE7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标牌反光膜（字体损坏）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DB0865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6BEB0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4EB65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7E0C3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7D7F3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53F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886AD2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灯带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79D377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460D2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9E140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F41DA6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09E41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67F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406E11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限高杆插销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688D4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772C8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59143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AE80B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 w14:paraId="70440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879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B0B252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高杆灯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1BD70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C518F3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BD10B0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8512D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 w14:paraId="22A99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1AD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99BC2E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自助缴费机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E440D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D3A45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3A27D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126000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BFCB5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</w:p>
        </w:tc>
      </w:tr>
      <w:tr w14:paraId="641C4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354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749F6D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收卡模块组件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0E726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03D1F1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B08935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ED05B1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01688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3D7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52B051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打印模块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263FD4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84E7B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CD9F1A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E86319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5A691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5D92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3E16FB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扫码模块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440C4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8003A2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9293AA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F57299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367D4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A33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522865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外刷卡模块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F739DC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44C64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2DE8D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3CE2FD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2E689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16EB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C1710B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求助模块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B2883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34EC36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10FF0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C1D244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582AC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D6A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7D926C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伸缩组件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DB920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F98EE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B83CC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9224F69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</w:p>
        </w:tc>
      </w:tr>
      <w:tr w14:paraId="7C7DA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1499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C06F64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无感车检器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54FAA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6BC0B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828400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4EBD08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098724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EBC2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7300FA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黄闪报警器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600E5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640F9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5F0D5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43CB23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199A7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B63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26C9FE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19寸雾面屏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7D720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D19CF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7BFDD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F8AB1D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4E6D3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71EF72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74437C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道路机电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D55D7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A5736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CB4CB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92C4A2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4E703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42FA0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9700CC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高清网络球形摄像机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05B74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3485F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31216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8700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EBDFC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3DDCD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793FE5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1D568B4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室外挂式防尘机箱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84E24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81A56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8955E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E64FFE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139A2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04BD9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F5DFDE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交换机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DC43D8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工业级千兆8口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A31EDE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D5916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430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E84CD2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3006D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F5FA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F5FFB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2D64CE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工业级千兆24口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B55D3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2774F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F5C6F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375B8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1B7A206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4FB206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光纤收发器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79B7E3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B73DE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15687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9A1BB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72E3A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57DAA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A9C6A8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全点阵全彩色诱导屏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B05EE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海康1m*10m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8D623E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43C648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F1531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24D0C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D7498E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6CBA29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彩色诱导屏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459DF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3m*4m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2DBD5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0112B8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80000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579AA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32048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231361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2035DF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道路门架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275ED88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D4F55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144685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6A125D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维修费用据实</w:t>
            </w:r>
          </w:p>
        </w:tc>
      </w:tr>
      <w:tr w14:paraId="66A0F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598F62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57EAB41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卡口高清摄像机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3FF38B9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200万有效像素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34D67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506A37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6F6FF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0CD97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08BE75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6CF28D1E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卡口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补光灯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237B17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气体放电频闪灯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64F71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FAA073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54990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3E12C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B6C42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995426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流量检测器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2CE08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雷视一体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机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11CEFC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30092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5FE5AE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6CB2A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AB016E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28AD6BF3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测速雷达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4E3447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16B95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25FAE9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905C6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40981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63D315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4481B38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户外防水高音号角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428B5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1B0B7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1DFEE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38634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2074B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8F2F67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05E7F01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室外防水专用功放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2B7A7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5A056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1F7CDC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3978D0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161CA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3A5386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77ADDEF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IP网络解码终端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74ADCE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0A362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37F53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0865FB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1DC84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F38F3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DB7B4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路灯（含灯头、杆件、基础）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592439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13米高，伸臂2.5米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B918A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4C422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2C1B42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4648A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471DFC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E7F17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3D708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12米高，伸臂2.5米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A08F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16EA7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77EC17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0BAB6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E619E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58535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5EE554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11米高，伸臂2米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E05D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A3DA4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1B2A90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1FDDE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084C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E397D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8F925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8米高，伸臂1.5米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733DA5F0"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5C14D2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698E7F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2FECC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0734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23EE7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护栏灯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E8745F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14W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B509DB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3B1AFBE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</w:t>
            </w:r>
          </w:p>
        </w:tc>
        <w:tc>
          <w:tcPr>
            <w:tcW w:w="182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8457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1AAC0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319A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1C5CE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67E53E5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5BEDE8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38F657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750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275EA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02326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52AF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503C157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03132D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1862FA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668F11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0E1F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1CA90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49193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550122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11D56F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直流开关电源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9E379E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79AA42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82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A6DAF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 w14:paraId="3888A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14:paraId="414FB51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 w14:paraId="368CE02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各类线缆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 w14:paraId="73F30A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EFA81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14:paraId="4AB43E6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827" w:type="dxa"/>
            <w:tcMar>
              <w:left w:w="57" w:type="dxa"/>
              <w:right w:w="57" w:type="dxa"/>
            </w:tcMar>
            <w:vAlign w:val="center"/>
          </w:tcPr>
          <w:p w14:paraId="464523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</w:tbl>
    <w:p w14:paraId="22872B86">
      <w:pPr>
        <w:rPr>
          <w:rFonts w:ascii="Times New Roman" w:hAnsi="Times New Roman" w:cs="Times New Roman"/>
        </w:rPr>
      </w:pPr>
    </w:p>
    <w:p w14:paraId="0A2860F6">
      <w:r>
        <w:rPr>
          <w:rFonts w:ascii="Times New Roman" w:hAnsi="Times New Roman" w:cs="Times New Roman"/>
        </w:rPr>
        <w:t>备注：不足1m、1m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、1</w:t>
      </w:r>
      <w:r>
        <w:rPr>
          <w:rFonts w:ascii="Times New Roman" w:hAnsi="Times New Roman" w:eastAsia="仿宋_GB2312" w:cs="Times New Roman"/>
          <w:sz w:val="23"/>
          <w:szCs w:val="23"/>
          <w:lang w:val="zh-CN"/>
        </w:rPr>
        <w:t>m</w:t>
      </w:r>
      <w:r>
        <w:rPr>
          <w:rFonts w:ascii="Times New Roman" w:hAnsi="Times New Roman" w:eastAsia="仿宋_GB2312" w:cs="Times New Roman"/>
          <w:sz w:val="23"/>
          <w:szCs w:val="23"/>
          <w:vertAlign w:val="superscript"/>
          <w:lang w:val="zh-CN"/>
        </w:rPr>
        <w:t>3</w:t>
      </w:r>
      <w:r>
        <w:rPr>
          <w:rFonts w:ascii="Times New Roman" w:hAnsi="Times New Roman" w:eastAsia="仿宋_GB2312" w:cs="Times New Roman"/>
          <w:sz w:val="23"/>
          <w:szCs w:val="23"/>
        </w:rPr>
        <w:t>均按</w:t>
      </w:r>
      <w:r>
        <w:rPr>
          <w:rFonts w:ascii="Times New Roman" w:hAnsi="Times New Roman" w:cs="Times New Roman"/>
        </w:rPr>
        <w:t>1m、1m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、1</w:t>
      </w:r>
      <w:r>
        <w:rPr>
          <w:rFonts w:ascii="Times New Roman" w:hAnsi="Times New Roman" w:eastAsia="仿宋_GB2312" w:cs="Times New Roman"/>
          <w:sz w:val="23"/>
          <w:szCs w:val="23"/>
          <w:lang w:val="zh-CN"/>
        </w:rPr>
        <w:t>m</w:t>
      </w:r>
      <w:r>
        <w:rPr>
          <w:rFonts w:ascii="Times New Roman" w:hAnsi="Times New Roman" w:eastAsia="仿宋_GB2312" w:cs="Times New Roman"/>
          <w:sz w:val="23"/>
          <w:szCs w:val="23"/>
          <w:vertAlign w:val="superscript"/>
          <w:lang w:val="zh-CN"/>
        </w:rPr>
        <w:t>3</w:t>
      </w:r>
      <w:r>
        <w:rPr>
          <w:rFonts w:ascii="Times New Roman" w:hAnsi="Times New Roman" w:eastAsia="仿宋_GB2312" w:cs="Times New Roman"/>
          <w:sz w:val="23"/>
          <w:szCs w:val="23"/>
        </w:rPr>
        <w:t>计。</w:t>
      </w:r>
    </w:p>
    <w:p w14:paraId="3A914E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  <w:docVar w:name="KSO_WPS_MARK_KEY" w:val="b4597f00-6fa0-432f-9ed7-5e5005999a88"/>
  </w:docVars>
  <w:rsids>
    <w:rsidRoot w:val="000060FB"/>
    <w:rsid w:val="000060FB"/>
    <w:rsid w:val="00014735"/>
    <w:rsid w:val="00032182"/>
    <w:rsid w:val="00075FE5"/>
    <w:rsid w:val="000B51B7"/>
    <w:rsid w:val="000E6BE0"/>
    <w:rsid w:val="00155D87"/>
    <w:rsid w:val="002E4C22"/>
    <w:rsid w:val="00311AB6"/>
    <w:rsid w:val="00322F3D"/>
    <w:rsid w:val="00370B99"/>
    <w:rsid w:val="003A75DC"/>
    <w:rsid w:val="003D0CCF"/>
    <w:rsid w:val="00470EF4"/>
    <w:rsid w:val="00473650"/>
    <w:rsid w:val="00475542"/>
    <w:rsid w:val="004943DD"/>
    <w:rsid w:val="004A700C"/>
    <w:rsid w:val="004C4476"/>
    <w:rsid w:val="0057253E"/>
    <w:rsid w:val="005804CF"/>
    <w:rsid w:val="005B0784"/>
    <w:rsid w:val="005F7440"/>
    <w:rsid w:val="00620DA9"/>
    <w:rsid w:val="006F0B97"/>
    <w:rsid w:val="00746E24"/>
    <w:rsid w:val="007743B6"/>
    <w:rsid w:val="007B7580"/>
    <w:rsid w:val="00811A67"/>
    <w:rsid w:val="008219BA"/>
    <w:rsid w:val="0083651E"/>
    <w:rsid w:val="009525DF"/>
    <w:rsid w:val="009E2B41"/>
    <w:rsid w:val="00A025F8"/>
    <w:rsid w:val="00A0428B"/>
    <w:rsid w:val="00A117D3"/>
    <w:rsid w:val="00A73F11"/>
    <w:rsid w:val="00A750AE"/>
    <w:rsid w:val="00A9436B"/>
    <w:rsid w:val="00AA411C"/>
    <w:rsid w:val="00B11E65"/>
    <w:rsid w:val="00B46ED8"/>
    <w:rsid w:val="00B87CD5"/>
    <w:rsid w:val="00BD65A7"/>
    <w:rsid w:val="00BD69A6"/>
    <w:rsid w:val="00C34E6A"/>
    <w:rsid w:val="00CB443F"/>
    <w:rsid w:val="00E22260"/>
    <w:rsid w:val="00E45679"/>
    <w:rsid w:val="00E6396F"/>
    <w:rsid w:val="00EB4163"/>
    <w:rsid w:val="00EC1630"/>
    <w:rsid w:val="00F71A02"/>
    <w:rsid w:val="00F93065"/>
    <w:rsid w:val="00FB49A4"/>
    <w:rsid w:val="041A21CD"/>
    <w:rsid w:val="06CE625A"/>
    <w:rsid w:val="095B170B"/>
    <w:rsid w:val="0A0013FF"/>
    <w:rsid w:val="0D0A78C0"/>
    <w:rsid w:val="11626DE0"/>
    <w:rsid w:val="147B7E30"/>
    <w:rsid w:val="14AE3227"/>
    <w:rsid w:val="161868BE"/>
    <w:rsid w:val="193C323C"/>
    <w:rsid w:val="1C782A98"/>
    <w:rsid w:val="1D886D0B"/>
    <w:rsid w:val="25F4751E"/>
    <w:rsid w:val="27CE7A10"/>
    <w:rsid w:val="290A4A78"/>
    <w:rsid w:val="2A197E92"/>
    <w:rsid w:val="2ABB0720"/>
    <w:rsid w:val="2B610862"/>
    <w:rsid w:val="2CA422BC"/>
    <w:rsid w:val="2F3043D0"/>
    <w:rsid w:val="330864CC"/>
    <w:rsid w:val="344F0BC8"/>
    <w:rsid w:val="37537A3A"/>
    <w:rsid w:val="3963760F"/>
    <w:rsid w:val="39E80EC0"/>
    <w:rsid w:val="3AEE0ACB"/>
    <w:rsid w:val="3BAE6803"/>
    <w:rsid w:val="3C697FB1"/>
    <w:rsid w:val="3EDB0319"/>
    <w:rsid w:val="3FAB0139"/>
    <w:rsid w:val="44974175"/>
    <w:rsid w:val="45676192"/>
    <w:rsid w:val="461D6183"/>
    <w:rsid w:val="49204E97"/>
    <w:rsid w:val="4DE540FD"/>
    <w:rsid w:val="4E1C59DD"/>
    <w:rsid w:val="4EE068D4"/>
    <w:rsid w:val="50B13DEF"/>
    <w:rsid w:val="515046C1"/>
    <w:rsid w:val="538B2073"/>
    <w:rsid w:val="56ED7603"/>
    <w:rsid w:val="57CF25A2"/>
    <w:rsid w:val="5AF20E4A"/>
    <w:rsid w:val="5BE46C27"/>
    <w:rsid w:val="5CA469DE"/>
    <w:rsid w:val="5F660535"/>
    <w:rsid w:val="5FE845D8"/>
    <w:rsid w:val="60DB227B"/>
    <w:rsid w:val="6389642D"/>
    <w:rsid w:val="6B701193"/>
    <w:rsid w:val="6B7D50F9"/>
    <w:rsid w:val="6E6733A0"/>
    <w:rsid w:val="6FE9073C"/>
    <w:rsid w:val="740857E9"/>
    <w:rsid w:val="743722C7"/>
    <w:rsid w:val="7AC2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" w:hAnsi="仿宋" w:eastAsia="仿宋" w:cs="仿宋"/>
      <w:lang w:val="zh-CN"/>
    </w:rPr>
  </w:style>
  <w:style w:type="paragraph" w:styleId="3">
    <w:name w:val="annotation text"/>
    <w:basedOn w:val="1"/>
    <w:link w:val="17"/>
    <w:qFormat/>
    <w:uiPriority w:val="0"/>
    <w:pPr>
      <w:widowControl/>
      <w:autoSpaceDE w:val="0"/>
      <w:autoSpaceDN w:val="0"/>
      <w:jc w:val="left"/>
    </w:pPr>
    <w:rPr>
      <w:rFonts w:ascii="Calibri" w:hAnsi="宋体" w:eastAsia="宋体" w:cs="宋体"/>
      <w:kern w:val="0"/>
      <w:szCs w:val="21"/>
    </w:rPr>
  </w:style>
  <w:style w:type="paragraph" w:styleId="4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8"/>
    <w:qFormat/>
    <w:uiPriority w:val="10"/>
    <w:pPr>
      <w:widowControl/>
      <w:autoSpaceDE w:val="0"/>
      <w:autoSpaceDN w:val="0"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table" w:styleId="10">
    <w:name w:val="Table Grid"/>
    <w:basedOn w:val="9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6"/>
    <w:autoRedefine/>
    <w:qFormat/>
    <w:uiPriority w:val="0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sz w:val="18"/>
      <w:szCs w:val="18"/>
    </w:rPr>
  </w:style>
  <w:style w:type="character" w:customStyle="1" w:styleId="16">
    <w:name w:val="批注框文本 字符"/>
    <w:basedOn w:val="11"/>
    <w:link w:val="4"/>
    <w:qFormat/>
    <w:uiPriority w:val="0"/>
    <w:rPr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0"/>
    <w:rPr>
      <w:rFonts w:ascii="Calibri" w:hAnsi="宋体" w:eastAsia="宋体" w:cs="宋体"/>
      <w:kern w:val="0"/>
      <w:szCs w:val="21"/>
    </w:rPr>
  </w:style>
  <w:style w:type="character" w:customStyle="1" w:styleId="18">
    <w:name w:val="标题 字符"/>
    <w:basedOn w:val="11"/>
    <w:link w:val="8"/>
    <w:autoRedefine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9">
    <w:name w:val="正文0 字符"/>
    <w:basedOn w:val="11"/>
    <w:link w:val="20"/>
    <w:autoRedefine/>
    <w:qFormat/>
    <w:uiPriority w:val="0"/>
    <w:rPr>
      <w:rFonts w:ascii="仿宋_GB2312" w:hAnsi="宋体" w:eastAsia="仿宋_GB2312"/>
      <w:sz w:val="30"/>
      <w:szCs w:val="30"/>
    </w:rPr>
  </w:style>
  <w:style w:type="paragraph" w:customStyle="1" w:styleId="20">
    <w:name w:val="正文0"/>
    <w:basedOn w:val="1"/>
    <w:link w:val="19"/>
    <w:qFormat/>
    <w:uiPriority w:val="0"/>
    <w:pPr>
      <w:widowControl/>
      <w:autoSpaceDE w:val="0"/>
      <w:autoSpaceDN w:val="0"/>
      <w:jc w:val="left"/>
    </w:pPr>
    <w:rPr>
      <w:rFonts w:ascii="仿宋_GB2312" w:hAnsi="宋体" w:eastAsia="仿宋_GB2312"/>
      <w:sz w:val="30"/>
      <w:szCs w:val="30"/>
    </w:rPr>
  </w:style>
  <w:style w:type="paragraph" w:customStyle="1" w:styleId="21">
    <w:name w:val="列出段落1"/>
    <w:basedOn w:val="1"/>
    <w:autoRedefine/>
    <w:qFormat/>
    <w:uiPriority w:val="34"/>
    <w:pPr>
      <w:widowControl/>
      <w:autoSpaceDE w:val="0"/>
      <w:autoSpaceDN w:val="0"/>
      <w:ind w:firstLine="420" w:firstLineChars="200"/>
    </w:pPr>
    <w:rPr>
      <w:rFonts w:ascii="Calibri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2029</Words>
  <Characters>2666</Characters>
  <Lines>28</Lines>
  <Paragraphs>8</Paragraphs>
  <TotalTime>2</TotalTime>
  <ScaleCrop>false</ScaleCrop>
  <LinksUpToDate>false</LinksUpToDate>
  <CharactersWithSpaces>2677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2023-03-27T01:46:00Z</dcterms:created>
  <dc:creator>Microsoft</dc:creator>
  <cp:lastModifiedBy>chaic</cp:lastModifiedBy>
  <cp:lastPrinted>2024-07-16T06:47:00Z</cp:lastPrinted>
  <dcterms:modified xsi:type="dcterms:W3CDTF">2026-01-13T09:23:13Z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E7DD19E3FB7C485895948EB3D2C04A08_13</vt:lpwstr>
  </property>
  <property fmtid="{D5CDD505-2E9C-101B-9397-08002B2CF9AE}" pid="4" name="KSOTemplateDocerSaveRecord">
    <vt:lpwstr>eyJoZGlkIjoiNzFjZjY5MTY4Y2FhNDMzNzZmOTZjYzYxMTkyOGE1YjYiLCJ1c2VySWQiOiI2MDY0MDAyMzkifQ==</vt:lpwstr>
  </property>
</Properties>
</file>