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954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3、投标报价得分计算：评标价为评标基准价的得满分40分。其他投标人的投标报价得分统一按下列公式计算：投标报价得分=40-|偏差率|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bl>
    <w:p w14:paraId="07BC284B">
      <w:pPr>
        <w:spacing w:line="360" w:lineRule="auto"/>
        <w:ind w:firstLine="480" w:firstLineChars="200"/>
        <w:rPr>
          <w:rFonts w:hint="eastAsia" w:ascii="仿宋" w:hAnsi="仿宋" w:eastAsia="仿宋" w:cs="仿宋"/>
          <w:color w:val="auto"/>
          <w:sz w:val="24"/>
          <w:highlight w:val="none"/>
        </w:rPr>
      </w:pPr>
    </w:p>
    <w:p w14:paraId="5F5EAAD9">
      <w:pPr>
        <w:spacing w:line="360" w:lineRule="auto"/>
        <w:ind w:firstLine="480" w:firstLineChars="200"/>
        <w:rPr>
          <w:rFonts w:hint="eastAsia" w:ascii="仿宋" w:hAnsi="仿宋" w:eastAsia="仿宋" w:cs="仿宋"/>
          <w:color w:val="auto"/>
          <w:sz w:val="24"/>
          <w:highlight w:val="none"/>
        </w:rPr>
      </w:pPr>
    </w:p>
    <w:p w14:paraId="2DDF709A">
      <w:pPr>
        <w:spacing w:line="360" w:lineRule="auto"/>
        <w:ind w:firstLine="480" w:firstLineChars="200"/>
        <w:rPr>
          <w:rFonts w:hint="eastAsia" w:ascii="仿宋" w:hAnsi="仿宋" w:eastAsia="仿宋" w:cs="仿宋"/>
          <w:color w:val="auto"/>
          <w:sz w:val="24"/>
          <w:highlight w:val="none"/>
        </w:rPr>
      </w:pPr>
    </w:p>
    <w:p w14:paraId="08975225">
      <w:pPr>
        <w:spacing w:line="360" w:lineRule="auto"/>
        <w:ind w:firstLine="480" w:firstLineChars="200"/>
        <w:rPr>
          <w:rFonts w:hint="eastAsia" w:ascii="仿宋" w:hAnsi="仿宋" w:eastAsia="仿宋" w:cs="仿宋"/>
          <w:color w:val="auto"/>
          <w:sz w:val="24"/>
          <w:highlight w:val="none"/>
        </w:rPr>
      </w:pPr>
    </w:p>
    <w:p w14:paraId="0382505D">
      <w:pPr>
        <w:spacing w:line="360" w:lineRule="auto"/>
        <w:ind w:firstLine="480" w:firstLineChars="200"/>
        <w:rPr>
          <w:rFonts w:hint="eastAsia" w:ascii="仿宋" w:hAnsi="仿宋" w:eastAsia="仿宋" w:cs="仿宋"/>
          <w:color w:val="auto"/>
          <w:sz w:val="24"/>
          <w:highlight w:val="none"/>
        </w:rPr>
      </w:pPr>
    </w:p>
    <w:p w14:paraId="38F5513B">
      <w:pPr>
        <w:spacing w:line="360" w:lineRule="auto"/>
        <w:ind w:firstLine="480" w:firstLineChars="200"/>
        <w:rPr>
          <w:rFonts w:hint="eastAsia" w:ascii="仿宋" w:hAnsi="仿宋" w:eastAsia="仿宋" w:cs="仿宋"/>
          <w:color w:val="auto"/>
          <w:sz w:val="24"/>
          <w:highlight w:val="none"/>
        </w:rPr>
      </w:pPr>
    </w:p>
    <w:p w14:paraId="2394BF3A">
      <w:pPr>
        <w:spacing w:line="360" w:lineRule="auto"/>
        <w:ind w:firstLine="480" w:firstLineChars="200"/>
        <w:rPr>
          <w:rFonts w:hint="eastAsia" w:ascii="仿宋" w:hAnsi="仿宋" w:eastAsia="仿宋" w:cs="仿宋"/>
          <w:color w:val="auto"/>
          <w:sz w:val="24"/>
          <w:highlight w:val="none"/>
        </w:rPr>
      </w:pPr>
    </w:p>
    <w:p w14:paraId="03A5B952">
      <w:pPr>
        <w:spacing w:line="360" w:lineRule="auto"/>
        <w:ind w:firstLine="480" w:firstLineChars="200"/>
        <w:rPr>
          <w:rFonts w:hint="eastAsia" w:ascii="仿宋" w:hAnsi="仿宋" w:eastAsia="仿宋" w:cs="仿宋"/>
          <w:color w:val="auto"/>
          <w:sz w:val="24"/>
          <w:highlight w:val="none"/>
        </w:rPr>
      </w:pPr>
    </w:p>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44"/>
        <w:gridCol w:w="7260"/>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744"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260"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568" w:type="dxa"/>
            <w:tcBorders>
              <w:bottom w:val="nil"/>
            </w:tcBorders>
            <w:noWrap w:val="0"/>
            <w:vAlign w:val="center"/>
          </w:tcPr>
          <w:p w14:paraId="7B42299E">
            <w:pPr>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项目实施方案</w:t>
            </w:r>
          </w:p>
        </w:tc>
        <w:tc>
          <w:tcPr>
            <w:tcW w:w="744"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20分</w:t>
            </w:r>
          </w:p>
        </w:tc>
        <w:tc>
          <w:tcPr>
            <w:tcW w:w="7260" w:type="dxa"/>
            <w:noWrap w:val="0"/>
            <w:vAlign w:val="center"/>
          </w:tcPr>
          <w:p w14:paraId="5B1F87DD">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针对本项目提供实施方案，根据方案的全面性、完整性、针对性进行打分：</w:t>
            </w:r>
          </w:p>
          <w:p w14:paraId="2BB519BB">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针对项目实际情况，有总体实施内容描述；服务方案设想表述合理性、清晰程度；服务方案合理性、清晰程度；工期、质量、安全、文明的标准与目标合理性。</w:t>
            </w:r>
          </w:p>
          <w:p w14:paraId="46A39271">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highlight w:val="none"/>
                <w:lang w:val="en-US" w:eastAsia="zh-CN" w:bidi="ar"/>
              </w:rPr>
              <w:t>（优得15-20分， 良得8-14分，一般得 0-7分，没有不得分）。</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68A23AE7">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人员实力及技术保障</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69EB8150">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针对本项目进度管理方案及措施进行评审：</w:t>
            </w:r>
          </w:p>
          <w:p w14:paraId="54426C48">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（1）有详细的进度管理实施计划和应对措施，流程、时间顺序安排合理高效、资源配置合理，得 5 分；</w:t>
            </w:r>
          </w:p>
          <w:p w14:paraId="24BD45BF">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（2）进度管理明确、可行，有实施进度计划且符合实际情况，得 3 分；</w:t>
            </w:r>
          </w:p>
          <w:p w14:paraId="70249D4F">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（3）进度实施计划部分满足项目实际使用需求，有待提高和改善，得 1 分；</w:t>
            </w:r>
          </w:p>
          <w:p w14:paraId="58067D45">
            <w:pPr>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0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3426754">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近三年的相关业绩证明材料</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CB4CF6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57FFD7AF">
            <w:pPr>
              <w:keepNext w:val="0"/>
              <w:keepLines w:val="0"/>
              <w:widowControl/>
              <w:suppressLineNumbers w:val="0"/>
              <w:autoSpaceDE w:val="0"/>
              <w:autoSpaceDN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2023年1月1日以来(以合同签订时间为准)，投标人具有相似施工面积或</w:t>
            </w:r>
            <w:bookmarkStart w:id="0" w:name="_GoBack"/>
            <w:bookmarkEnd w:id="0"/>
            <w:r>
              <w:rPr>
                <w:rFonts w:hint="eastAsia" w:ascii="仿宋" w:hAnsi="仿宋" w:eastAsia="仿宋" w:cs="仿宋"/>
                <w:color w:val="000000"/>
                <w:kern w:val="0"/>
                <w:sz w:val="21"/>
                <w:szCs w:val="21"/>
                <w:lang w:val="en-US" w:eastAsia="zh-CN" w:bidi="ar"/>
              </w:rPr>
              <w:t>合同金额的外立面清洗服务项目，每有一个得5分，满分10分。</w:t>
            </w:r>
          </w:p>
        </w:tc>
      </w:tr>
      <w:tr w14:paraId="2834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BE4714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资料管理制度及</w:t>
            </w:r>
          </w:p>
          <w:p w14:paraId="1559ACA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6F7205FC">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7EC4A51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对供应商需根据项目特点提供相应的资料管理制度，做好资料的发放、收集和存档工作，加强项目资料管理，内容包括但不限于资料搜集、保管、提供、销毁等控制措施等。</w:t>
            </w:r>
          </w:p>
          <w:p w14:paraId="0E626F2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（1）管理制度规范完善、科学合理、内容完整得 8-10分；</w:t>
            </w:r>
          </w:p>
          <w:p w14:paraId="6EC56998">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（2）管理制度规范较完善、较合理、内容较完整得5-7分；</w:t>
            </w:r>
          </w:p>
          <w:p w14:paraId="0271A93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（3）资料管理制度及措施有待改善，得1-6分；</w:t>
            </w:r>
          </w:p>
          <w:p w14:paraId="3E7B4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077E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B93C52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安全保证措施</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545ED7D">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9AFB5C2">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对安全管理的方法科学且有先进性，措施全面且有针对性，进行评分。</w:t>
            </w:r>
          </w:p>
          <w:p w14:paraId="54020BDA">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（1）内容全面、清晰，充分考虑项目的实际情况进行安排、针对性强，完全满足采购需求得 5 分；</w:t>
            </w:r>
          </w:p>
          <w:p w14:paraId="0310CB8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（2）内容完整，有考虑项目实际情况，能满足采购需求得 3 分；</w:t>
            </w:r>
          </w:p>
          <w:p w14:paraId="7CC84231">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（3）内容有待改善和充实，得 1 分；</w:t>
            </w:r>
          </w:p>
          <w:p w14:paraId="6206FD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27B5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75F7FE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售后承诺及人员</w:t>
            </w:r>
          </w:p>
          <w:p w14:paraId="6822B6CC">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2A1E1E1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2012D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（1）售后承诺及方案、人员配备方案，相关质量、技术保证措施可靠，得 5 分；</w:t>
            </w:r>
          </w:p>
          <w:p w14:paraId="58EA9D6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（2）售后承诺及方案、人员配备方案，相关质量、技术保证措施基本满足采购需求，得 3 分；</w:t>
            </w:r>
          </w:p>
          <w:p w14:paraId="3ECAC83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（3）售后承诺及方案、人员配备方案，相关质量、技术保证措施待进一步完善，得 1 分；</w:t>
            </w:r>
          </w:p>
          <w:p w14:paraId="30E39CE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r w14:paraId="2814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3CB8DC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应急方案</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54CA4A2A">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D50862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（1）方案内容详细完整，可行性、实用性和针对性强的，得 5 分；</w:t>
            </w:r>
          </w:p>
          <w:p w14:paraId="007C145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（2）方案内容基本完整，具有可行性、实用性和针对性的，得 3分；</w:t>
            </w:r>
          </w:p>
          <w:p w14:paraId="5324720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（3）方案内容可行性、实用性和针对性有待改善的，得 1 分；</w:t>
            </w:r>
          </w:p>
          <w:p w14:paraId="2DBFF86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bl>
    <w:p w14:paraId="557C39E3">
      <w:pPr>
        <w:keepNext w:val="0"/>
        <w:keepLines w:val="0"/>
        <w:widowControl/>
        <w:suppressLineNumbers w:val="0"/>
        <w:autoSpaceDE w:val="0"/>
        <w:autoSpaceDN w:val="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16782586"/>
    <w:rsid w:val="19B9666B"/>
    <w:rsid w:val="221072CF"/>
    <w:rsid w:val="275C1EB0"/>
    <w:rsid w:val="2BA66860"/>
    <w:rsid w:val="2C803946"/>
    <w:rsid w:val="2CF20C6C"/>
    <w:rsid w:val="37E70288"/>
    <w:rsid w:val="39DB5DBE"/>
    <w:rsid w:val="3AD163B6"/>
    <w:rsid w:val="3D8A3204"/>
    <w:rsid w:val="3F5F776B"/>
    <w:rsid w:val="41357157"/>
    <w:rsid w:val="44F1532A"/>
    <w:rsid w:val="46BB4D8F"/>
    <w:rsid w:val="48B801DE"/>
    <w:rsid w:val="4BF348D1"/>
    <w:rsid w:val="56E10C5F"/>
    <w:rsid w:val="57910479"/>
    <w:rsid w:val="5C6037C2"/>
    <w:rsid w:val="5CE223F5"/>
    <w:rsid w:val="6041313D"/>
    <w:rsid w:val="671A2950"/>
    <w:rsid w:val="68062949"/>
    <w:rsid w:val="69255090"/>
    <w:rsid w:val="6A0E32C2"/>
    <w:rsid w:val="737D018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autoRedefine/>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1634</Words>
  <Characters>1691</Characters>
  <Lines>0</Lines>
  <Paragraphs>0</Paragraphs>
  <TotalTime>32</TotalTime>
  <ScaleCrop>false</ScaleCrop>
  <LinksUpToDate>false</LinksUpToDate>
  <CharactersWithSpaces>1729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周周</dc:creator>
  <cp:lastModifiedBy>Monica</cp:lastModifiedBy>
  <cp:lastPrinted>2026-01-05T00:56:03Z</cp:lastPrinted>
  <dcterms:modified xsi:type="dcterms:W3CDTF">2026-01-05T01:26:57Z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492485CA28E04AF9A22EDCF520F8D3F1_13</vt:lpwstr>
  </property>
  <property fmtid="{D5CDD505-2E9C-101B-9397-08002B2CF9AE}" pid="4" name="KSOTemplateDocerSaveRecord">
    <vt:lpwstr>eyJoZGlkIjoiYzdjOGZkZTRkNDBlNDM4NWI1Y2FmYmMzY2EyYmVhZWQiLCJ1c2VySWQiOiIyODY4MDI4MzUifQ==</vt:lpwstr>
  </property>
</Properties>
</file>